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B45A" w14:textId="77777777" w:rsidR="00C14F3C" w:rsidRDefault="00C14F3C" w:rsidP="00B1544E">
      <w:pPr>
        <w:pStyle w:val="Default"/>
        <w:tabs>
          <w:tab w:val="left" w:pos="7088"/>
          <w:tab w:val="left" w:pos="7230"/>
          <w:tab w:val="left" w:pos="7513"/>
          <w:tab w:val="left" w:pos="9072"/>
          <w:tab w:val="left" w:pos="9349"/>
        </w:tabs>
        <w:spacing w:after="120" w:line="360" w:lineRule="auto"/>
        <w:ind w:left="1843"/>
        <w:jc w:val="both"/>
        <w:rPr>
          <w:bCs/>
          <w:sz w:val="22"/>
          <w:szCs w:val="22"/>
        </w:rPr>
      </w:pPr>
    </w:p>
    <w:p w14:paraId="0994BBF6" w14:textId="17F64FCD" w:rsidR="00B1544E" w:rsidRDefault="00B55507" w:rsidP="00B1544E">
      <w:pPr>
        <w:pStyle w:val="Default"/>
        <w:tabs>
          <w:tab w:val="left" w:pos="7088"/>
          <w:tab w:val="left" w:pos="7230"/>
          <w:tab w:val="left" w:pos="7513"/>
          <w:tab w:val="left" w:pos="9072"/>
          <w:tab w:val="left" w:pos="9349"/>
        </w:tabs>
        <w:spacing w:after="120" w:line="360" w:lineRule="auto"/>
        <w:ind w:left="1843"/>
        <w:jc w:val="both"/>
        <w:rPr>
          <w:bCs/>
          <w:sz w:val="22"/>
          <w:szCs w:val="22"/>
        </w:rPr>
      </w:pPr>
      <w:r>
        <w:t>Corona</w:t>
      </w:r>
      <w:r w:rsidR="00644C59">
        <w:t>-</w:t>
      </w:r>
      <w:r>
        <w:t xml:space="preserve">Impfstart </w:t>
      </w:r>
      <w:r w:rsidR="00644C59">
        <w:t xml:space="preserve">für Mitarbeiter </w:t>
      </w:r>
      <w:r>
        <w:t>bei EXCO</w:t>
      </w:r>
    </w:p>
    <w:p w14:paraId="655C5A64" w14:textId="463A41AB" w:rsidR="00B55507" w:rsidRDefault="00644C59" w:rsidP="00B55507">
      <w:pPr>
        <w:pStyle w:val="Default"/>
        <w:tabs>
          <w:tab w:val="left" w:pos="7088"/>
          <w:tab w:val="left" w:pos="7230"/>
          <w:tab w:val="left" w:pos="7513"/>
          <w:tab w:val="left" w:pos="9072"/>
          <w:tab w:val="left" w:pos="9349"/>
        </w:tabs>
        <w:spacing w:after="120" w:line="360" w:lineRule="auto"/>
        <w:ind w:left="1843"/>
        <w:jc w:val="both"/>
        <w:rPr>
          <w:b/>
          <w:sz w:val="28"/>
          <w:szCs w:val="28"/>
        </w:rPr>
      </w:pPr>
      <w:r>
        <w:rPr>
          <w:b/>
          <w:sz w:val="28"/>
          <w:szCs w:val="28"/>
        </w:rPr>
        <w:t xml:space="preserve">Betriebsärztliche </w:t>
      </w:r>
      <w:r w:rsidR="00B55507">
        <w:rPr>
          <w:b/>
          <w:sz w:val="28"/>
          <w:szCs w:val="28"/>
        </w:rPr>
        <w:t>Impfungen auch im Mittelstand</w:t>
      </w:r>
    </w:p>
    <w:p w14:paraId="6CA4B837" w14:textId="238F2693" w:rsidR="00B55507" w:rsidRPr="00B55507" w:rsidRDefault="00B55507" w:rsidP="00B55507">
      <w:pPr>
        <w:pStyle w:val="Default"/>
        <w:tabs>
          <w:tab w:val="left" w:pos="7088"/>
          <w:tab w:val="left" w:pos="7230"/>
          <w:tab w:val="left" w:pos="7513"/>
          <w:tab w:val="left" w:pos="9072"/>
          <w:tab w:val="left" w:pos="9349"/>
        </w:tabs>
        <w:spacing w:after="120" w:line="360" w:lineRule="auto"/>
        <w:ind w:left="1843"/>
        <w:jc w:val="both"/>
        <w:rPr>
          <w:bCs/>
          <w:sz w:val="22"/>
          <w:szCs w:val="22"/>
        </w:rPr>
      </w:pPr>
      <w:r w:rsidRPr="00B55507">
        <w:rPr>
          <w:bCs/>
          <w:sz w:val="22"/>
          <w:szCs w:val="22"/>
        </w:rPr>
        <w:t xml:space="preserve">Frankenthal, </w:t>
      </w:r>
      <w:r w:rsidR="00F1354C">
        <w:rPr>
          <w:bCs/>
          <w:sz w:val="22"/>
          <w:szCs w:val="22"/>
        </w:rPr>
        <w:t>2</w:t>
      </w:r>
      <w:r w:rsidR="00AB4EE3">
        <w:rPr>
          <w:bCs/>
          <w:sz w:val="22"/>
          <w:szCs w:val="22"/>
        </w:rPr>
        <w:t>1</w:t>
      </w:r>
      <w:r w:rsidR="00F1354C">
        <w:rPr>
          <w:bCs/>
          <w:sz w:val="22"/>
          <w:szCs w:val="22"/>
        </w:rPr>
        <w:t xml:space="preserve">. </w:t>
      </w:r>
      <w:r w:rsidRPr="00B55507">
        <w:rPr>
          <w:bCs/>
          <w:sz w:val="22"/>
          <w:szCs w:val="22"/>
        </w:rPr>
        <w:t>Juni 2021. Der Technologie-Dienstleister EXCO im Frankenthaler Industriegebiet Nord wird am kommenden Freitag seine Corona-Impfkampagne</w:t>
      </w:r>
      <w:r w:rsidR="00644C59">
        <w:rPr>
          <w:bCs/>
          <w:sz w:val="22"/>
          <w:szCs w:val="22"/>
        </w:rPr>
        <w:t xml:space="preserve"> für Mitarbeiter</w:t>
      </w:r>
      <w:r w:rsidRPr="00B55507">
        <w:rPr>
          <w:bCs/>
          <w:sz w:val="22"/>
          <w:szCs w:val="22"/>
        </w:rPr>
        <w:t xml:space="preserve"> starten. </w:t>
      </w:r>
    </w:p>
    <w:p w14:paraId="1D41E767" w14:textId="77777777" w:rsidR="009250A1" w:rsidRDefault="00B55507" w:rsidP="00B55507">
      <w:pPr>
        <w:pStyle w:val="Default"/>
        <w:tabs>
          <w:tab w:val="left" w:pos="7088"/>
          <w:tab w:val="left" w:pos="7230"/>
          <w:tab w:val="left" w:pos="7513"/>
          <w:tab w:val="left" w:pos="9072"/>
          <w:tab w:val="left" w:pos="9349"/>
        </w:tabs>
        <w:spacing w:after="120" w:line="360" w:lineRule="auto"/>
        <w:ind w:left="1843"/>
        <w:jc w:val="both"/>
        <w:rPr>
          <w:bCs/>
          <w:sz w:val="22"/>
          <w:szCs w:val="22"/>
        </w:rPr>
      </w:pPr>
      <w:r w:rsidRPr="00B55507">
        <w:rPr>
          <w:bCs/>
          <w:sz w:val="22"/>
          <w:szCs w:val="22"/>
        </w:rPr>
        <w:t xml:space="preserve">„Unsere Mitarbeiter halten die kritische Infrastruktur aufrecht, einige arbeiten direkt an der Herstellung von Medizinprodukten mit, sei es für Beatmungsgeräte oder Corona-Tests“, sagt HSE-Manager </w:t>
      </w:r>
      <w:r w:rsidR="00F7179A">
        <w:rPr>
          <w:bCs/>
          <w:sz w:val="22"/>
          <w:szCs w:val="22"/>
        </w:rPr>
        <w:t xml:space="preserve">und Gesellschafter </w:t>
      </w:r>
      <w:r w:rsidRPr="00B55507">
        <w:rPr>
          <w:bCs/>
          <w:sz w:val="22"/>
          <w:szCs w:val="22"/>
        </w:rPr>
        <w:t xml:space="preserve">Hans Peter Unhoch. Die EXCO Gruppe bietet passgenaue Projektunterstützung im Umfeld von Produkt, Produktionsprozess und Labor. </w:t>
      </w:r>
    </w:p>
    <w:p w14:paraId="47C1D68D" w14:textId="5A69007B" w:rsidR="00B55507" w:rsidRPr="001C3F84" w:rsidRDefault="00B55507" w:rsidP="00B55507">
      <w:pPr>
        <w:pStyle w:val="Default"/>
        <w:tabs>
          <w:tab w:val="left" w:pos="7088"/>
          <w:tab w:val="left" w:pos="7230"/>
          <w:tab w:val="left" w:pos="7513"/>
          <w:tab w:val="left" w:pos="9072"/>
          <w:tab w:val="left" w:pos="9349"/>
        </w:tabs>
        <w:spacing w:after="120" w:line="360" w:lineRule="auto"/>
        <w:ind w:left="1843"/>
        <w:jc w:val="both"/>
        <w:rPr>
          <w:bCs/>
          <w:sz w:val="22"/>
          <w:szCs w:val="22"/>
        </w:rPr>
      </w:pPr>
      <w:r w:rsidRPr="00B55507">
        <w:rPr>
          <w:bCs/>
          <w:sz w:val="22"/>
          <w:szCs w:val="22"/>
        </w:rPr>
        <w:t>Unter den Kunden sind viele medizintechnische und pharmazeutische Unternehmen, für die das Frankenthal</w:t>
      </w:r>
      <w:r>
        <w:rPr>
          <w:bCs/>
          <w:sz w:val="22"/>
          <w:szCs w:val="22"/>
        </w:rPr>
        <w:t>er</w:t>
      </w:r>
      <w:r w:rsidRPr="00B55507">
        <w:rPr>
          <w:bCs/>
          <w:sz w:val="22"/>
          <w:szCs w:val="22"/>
        </w:rPr>
        <w:t xml:space="preserve"> Unternehmen Maßnahmen zur Qualitätssicherung umsetzt, Prüf-, Produktions- und Fertigungsprozesse plant und Software- und Systemlösungen entwickelt.</w:t>
      </w:r>
      <w:r w:rsidR="009250A1">
        <w:rPr>
          <w:bCs/>
          <w:sz w:val="22"/>
          <w:szCs w:val="22"/>
        </w:rPr>
        <w:t xml:space="preserve"> </w:t>
      </w:r>
      <w:r w:rsidRPr="00B55507">
        <w:rPr>
          <w:bCs/>
          <w:sz w:val="22"/>
          <w:szCs w:val="22"/>
        </w:rPr>
        <w:t>„Doch trotz der Zugehörigkeit zu Berufsgruppen, die eine Berechtigung für Schutzimpfungen mit erhöhter Priorität haben, warten viele Kollegen seit Wochen auf einen Termin in den Impfzentren“</w:t>
      </w:r>
      <w:r w:rsidR="00AB4EE3">
        <w:rPr>
          <w:bCs/>
          <w:sz w:val="22"/>
          <w:szCs w:val="22"/>
        </w:rPr>
        <w:t xml:space="preserve">, </w:t>
      </w:r>
      <w:r w:rsidR="00AB4EE3" w:rsidRPr="001C3F84">
        <w:rPr>
          <w:bCs/>
          <w:sz w:val="22"/>
          <w:szCs w:val="22"/>
        </w:rPr>
        <w:t>weiß Unhoch aus Mitarbeitergesprächen.</w:t>
      </w:r>
    </w:p>
    <w:p w14:paraId="133BCA63" w14:textId="51411347" w:rsidR="00A902C1" w:rsidRPr="001C3F84" w:rsidRDefault="00AB4EE3" w:rsidP="00B55507">
      <w:pPr>
        <w:pStyle w:val="Default"/>
        <w:tabs>
          <w:tab w:val="left" w:pos="7088"/>
          <w:tab w:val="left" w:pos="7230"/>
          <w:tab w:val="left" w:pos="7513"/>
          <w:tab w:val="left" w:pos="9072"/>
          <w:tab w:val="left" w:pos="9349"/>
        </w:tabs>
        <w:spacing w:after="120" w:line="360" w:lineRule="auto"/>
        <w:ind w:left="1843"/>
        <w:jc w:val="both"/>
        <w:rPr>
          <w:bCs/>
          <w:sz w:val="22"/>
          <w:szCs w:val="22"/>
        </w:rPr>
      </w:pPr>
      <w:r w:rsidRPr="001C3F84">
        <w:rPr>
          <w:bCs/>
          <w:sz w:val="22"/>
          <w:szCs w:val="22"/>
        </w:rPr>
        <w:t xml:space="preserve">Nachdem die </w:t>
      </w:r>
      <w:r w:rsidR="00A902C1" w:rsidRPr="001C3F84">
        <w:rPr>
          <w:bCs/>
          <w:sz w:val="22"/>
          <w:szCs w:val="22"/>
        </w:rPr>
        <w:t xml:space="preserve">die großen Konzerne im Frankenthaler Umfeld, in Ludwigshafen und Mannheim </w:t>
      </w:r>
      <w:r w:rsidRPr="001C3F84">
        <w:rPr>
          <w:bCs/>
          <w:sz w:val="22"/>
          <w:szCs w:val="22"/>
        </w:rPr>
        <w:t xml:space="preserve">eine Vorreiterrolle eingenommen hatten, hat sich deshalb das mittelständische Unternehmen entschlossen, seine </w:t>
      </w:r>
      <w:r w:rsidR="00A902C1" w:rsidRPr="001C3F84">
        <w:rPr>
          <w:bCs/>
          <w:sz w:val="22"/>
          <w:szCs w:val="22"/>
        </w:rPr>
        <w:t xml:space="preserve">Mitarbeiter im Rahmen der betrieblichen Gesundheitsvorsorge </w:t>
      </w:r>
      <w:r w:rsidRPr="001C3F84">
        <w:rPr>
          <w:bCs/>
          <w:sz w:val="22"/>
          <w:szCs w:val="22"/>
        </w:rPr>
        <w:t xml:space="preserve">ebenfalls Impfungen anzubieten. „Natürlich erhalten wir weniger Dosen als die Multikonzerne – aber in der Pandemiebekämpfung </w:t>
      </w:r>
      <w:r w:rsidR="00861307" w:rsidRPr="001C3F84">
        <w:rPr>
          <w:bCs/>
          <w:sz w:val="22"/>
          <w:szCs w:val="22"/>
        </w:rPr>
        <w:t xml:space="preserve">ist </w:t>
      </w:r>
      <w:r w:rsidRPr="001C3F84">
        <w:rPr>
          <w:bCs/>
          <w:sz w:val="22"/>
          <w:szCs w:val="22"/>
        </w:rPr>
        <w:t>jede Möglichkeit</w:t>
      </w:r>
      <w:r w:rsidR="00861307" w:rsidRPr="001C3F84">
        <w:rPr>
          <w:bCs/>
          <w:sz w:val="22"/>
          <w:szCs w:val="22"/>
        </w:rPr>
        <w:t>,</w:t>
      </w:r>
      <w:r w:rsidRPr="001C3F84">
        <w:rPr>
          <w:bCs/>
          <w:sz w:val="22"/>
          <w:szCs w:val="22"/>
        </w:rPr>
        <w:t xml:space="preserve"> niederschwellige und unkomplizierte Impfangebote für Mitarbeiter zu schaffen</w:t>
      </w:r>
      <w:r w:rsidR="00861307" w:rsidRPr="001C3F84">
        <w:rPr>
          <w:bCs/>
          <w:sz w:val="22"/>
          <w:szCs w:val="22"/>
        </w:rPr>
        <w:t>, ein kleiner Schritt mit großer Wirkung</w:t>
      </w:r>
      <w:r w:rsidRPr="001C3F84">
        <w:rPr>
          <w:bCs/>
          <w:sz w:val="22"/>
          <w:szCs w:val="22"/>
        </w:rPr>
        <w:t>“, so Unhoch.</w:t>
      </w:r>
    </w:p>
    <w:p w14:paraId="7250BC48" w14:textId="3DDC9771" w:rsidR="00B55507" w:rsidRPr="001C3F84" w:rsidRDefault="00B55507" w:rsidP="00B55507">
      <w:pPr>
        <w:pStyle w:val="Default"/>
        <w:tabs>
          <w:tab w:val="left" w:pos="7088"/>
          <w:tab w:val="left" w:pos="7230"/>
          <w:tab w:val="left" w:pos="7513"/>
          <w:tab w:val="left" w:pos="9072"/>
          <w:tab w:val="left" w:pos="9349"/>
        </w:tabs>
        <w:spacing w:after="120" w:line="360" w:lineRule="auto"/>
        <w:ind w:left="1843"/>
        <w:jc w:val="both"/>
        <w:rPr>
          <w:bCs/>
          <w:sz w:val="22"/>
          <w:szCs w:val="22"/>
        </w:rPr>
      </w:pPr>
      <w:r w:rsidRPr="001C3F84">
        <w:rPr>
          <w:bCs/>
          <w:sz w:val="22"/>
          <w:szCs w:val="22"/>
        </w:rPr>
        <w:t xml:space="preserve">Über den Betriebsarzt können </w:t>
      </w:r>
      <w:r w:rsidR="00E90778" w:rsidRPr="001C3F84">
        <w:rPr>
          <w:bCs/>
          <w:sz w:val="22"/>
          <w:szCs w:val="22"/>
        </w:rPr>
        <w:t>Ende dieser</w:t>
      </w:r>
      <w:r w:rsidRPr="001C3F84">
        <w:rPr>
          <w:bCs/>
          <w:sz w:val="22"/>
          <w:szCs w:val="22"/>
        </w:rPr>
        <w:t xml:space="preserve"> Woche die ersten Dosen </w:t>
      </w:r>
      <w:proofErr w:type="spellStart"/>
      <w:r w:rsidRPr="001C3F84">
        <w:rPr>
          <w:bCs/>
          <w:sz w:val="22"/>
          <w:szCs w:val="22"/>
        </w:rPr>
        <w:t>verimpft</w:t>
      </w:r>
      <w:proofErr w:type="spellEnd"/>
      <w:r w:rsidRPr="001C3F84">
        <w:rPr>
          <w:bCs/>
          <w:sz w:val="22"/>
          <w:szCs w:val="22"/>
        </w:rPr>
        <w:t xml:space="preserve"> werden. Vorrangig ist geplant, die Mitarbeiter mit </w:t>
      </w:r>
      <w:r w:rsidR="00AB4EE3" w:rsidRPr="001C3F84">
        <w:rPr>
          <w:bCs/>
          <w:sz w:val="22"/>
          <w:szCs w:val="22"/>
        </w:rPr>
        <w:t>ei</w:t>
      </w:r>
      <w:r w:rsidR="00923601" w:rsidRPr="001C3F84">
        <w:rPr>
          <w:bCs/>
          <w:sz w:val="22"/>
          <w:szCs w:val="22"/>
        </w:rPr>
        <w:t>nem</w:t>
      </w:r>
      <w:r w:rsidR="00AB4EE3" w:rsidRPr="001C3F84">
        <w:rPr>
          <w:bCs/>
          <w:sz w:val="22"/>
          <w:szCs w:val="22"/>
        </w:rPr>
        <w:t xml:space="preserve"> mRNA-Impfstoff zu ver</w:t>
      </w:r>
      <w:r w:rsidR="00644C59" w:rsidRPr="001C3F84">
        <w:rPr>
          <w:bCs/>
          <w:sz w:val="22"/>
          <w:szCs w:val="22"/>
        </w:rPr>
        <w:t>sorgen</w:t>
      </w:r>
      <w:r w:rsidR="00AB4EE3" w:rsidRPr="001C3F84">
        <w:rPr>
          <w:bCs/>
          <w:sz w:val="22"/>
          <w:szCs w:val="22"/>
        </w:rPr>
        <w:t>.</w:t>
      </w:r>
      <w:r w:rsidRPr="001C3F84">
        <w:rPr>
          <w:bCs/>
          <w:sz w:val="22"/>
          <w:szCs w:val="22"/>
        </w:rPr>
        <w:t xml:space="preserve"> </w:t>
      </w:r>
    </w:p>
    <w:p w14:paraId="355DB38F" w14:textId="3B345F02" w:rsidR="008445A5" w:rsidRPr="00B55507" w:rsidRDefault="00B55507" w:rsidP="00B55507">
      <w:pPr>
        <w:pStyle w:val="Default"/>
        <w:tabs>
          <w:tab w:val="left" w:pos="7088"/>
          <w:tab w:val="left" w:pos="7230"/>
          <w:tab w:val="left" w:pos="7513"/>
          <w:tab w:val="left" w:pos="9072"/>
          <w:tab w:val="left" w:pos="9349"/>
        </w:tabs>
        <w:spacing w:after="120" w:line="360" w:lineRule="auto"/>
        <w:ind w:left="1843"/>
        <w:jc w:val="both"/>
        <w:rPr>
          <w:bCs/>
          <w:sz w:val="22"/>
          <w:szCs w:val="22"/>
        </w:rPr>
      </w:pPr>
      <w:r w:rsidRPr="001C3F84">
        <w:rPr>
          <w:bCs/>
          <w:sz w:val="22"/>
          <w:szCs w:val="22"/>
        </w:rPr>
        <w:lastRenderedPageBreak/>
        <w:t>Die Vorlaufzeit war lang: Seit Wochen liefen Gespräche mit dem Betriebsa</w:t>
      </w:r>
      <w:r w:rsidRPr="00B55507">
        <w:rPr>
          <w:bCs/>
          <w:sz w:val="22"/>
          <w:szCs w:val="22"/>
        </w:rPr>
        <w:t>rzt und als die Zusage kam, dass anfänglich 50 Dosen Imp</w:t>
      </w:r>
      <w:r w:rsidR="00644C59">
        <w:rPr>
          <w:bCs/>
          <w:sz w:val="22"/>
          <w:szCs w:val="22"/>
        </w:rPr>
        <w:t>f</w:t>
      </w:r>
      <w:r w:rsidRPr="00B55507">
        <w:rPr>
          <w:bCs/>
          <w:sz w:val="22"/>
          <w:szCs w:val="22"/>
        </w:rPr>
        <w:t xml:space="preserve">stoff bereitgestellt werden können, war dies eine Nachricht, die von den Mitarbeitern sehr positiv aufgenommen wurde. Die Impfungen erfolgen in einem Sammeltermin in der Firmenzentrale. Eine Priorisierung der Mitarbeitergruppen wird nicht erfolgen. Stattdessen wird </w:t>
      </w:r>
      <w:proofErr w:type="spellStart"/>
      <w:r w:rsidRPr="00B55507">
        <w:rPr>
          <w:bCs/>
          <w:sz w:val="22"/>
          <w:szCs w:val="22"/>
        </w:rPr>
        <w:t>verimpft</w:t>
      </w:r>
      <w:proofErr w:type="spellEnd"/>
      <w:r w:rsidRPr="00B55507">
        <w:rPr>
          <w:bCs/>
          <w:sz w:val="22"/>
          <w:szCs w:val="22"/>
        </w:rPr>
        <w:t>, was zur Verfügung steht. „Falls es nicht reicht, hoffen wir auf die Möglichkeit, weitere Dosen zeitnah zu erhalten</w:t>
      </w:r>
      <w:r w:rsidR="00861307">
        <w:rPr>
          <w:bCs/>
          <w:sz w:val="22"/>
          <w:szCs w:val="22"/>
        </w:rPr>
        <w:t xml:space="preserve">. </w:t>
      </w:r>
    </w:p>
    <w:p w14:paraId="66BE390F" w14:textId="718B7002" w:rsidR="00684BEA" w:rsidRPr="00B55507" w:rsidRDefault="00684BEA" w:rsidP="0081534C">
      <w:pPr>
        <w:pStyle w:val="Default"/>
        <w:tabs>
          <w:tab w:val="left" w:pos="7088"/>
          <w:tab w:val="left" w:pos="7230"/>
          <w:tab w:val="left" w:pos="7513"/>
          <w:tab w:val="left" w:pos="9072"/>
          <w:tab w:val="left" w:pos="9349"/>
        </w:tabs>
        <w:spacing w:after="120" w:line="360" w:lineRule="auto"/>
        <w:ind w:left="1843"/>
        <w:jc w:val="both"/>
        <w:rPr>
          <w:bCs/>
          <w:sz w:val="22"/>
          <w:szCs w:val="22"/>
        </w:rPr>
      </w:pPr>
    </w:p>
    <w:p w14:paraId="2A9FD290" w14:textId="66441467" w:rsidR="004B7568" w:rsidRDefault="005126B1" w:rsidP="00B1544E">
      <w:pPr>
        <w:pStyle w:val="Default"/>
        <w:tabs>
          <w:tab w:val="left" w:pos="7088"/>
          <w:tab w:val="left" w:pos="7230"/>
          <w:tab w:val="left" w:pos="7513"/>
          <w:tab w:val="left" w:pos="9072"/>
          <w:tab w:val="left" w:pos="9349"/>
        </w:tabs>
        <w:spacing w:after="120" w:line="360" w:lineRule="auto"/>
        <w:ind w:left="1843"/>
        <w:jc w:val="both"/>
        <w:rPr>
          <w:bCs/>
          <w:sz w:val="16"/>
          <w:szCs w:val="16"/>
        </w:rPr>
      </w:pPr>
      <w:r>
        <w:rPr>
          <w:bCs/>
          <w:sz w:val="16"/>
          <w:szCs w:val="16"/>
        </w:rPr>
        <w:t>(</w:t>
      </w:r>
      <w:r w:rsidR="00AB4EE3">
        <w:rPr>
          <w:bCs/>
          <w:sz w:val="16"/>
          <w:szCs w:val="16"/>
        </w:rPr>
        <w:t>2355</w:t>
      </w:r>
      <w:r w:rsidR="004B7568" w:rsidRPr="004B7568">
        <w:rPr>
          <w:bCs/>
          <w:sz w:val="16"/>
          <w:szCs w:val="16"/>
        </w:rPr>
        <w:t xml:space="preserve"> Zeichen)</w:t>
      </w:r>
    </w:p>
    <w:p w14:paraId="505D972F" w14:textId="77777777" w:rsidR="004B7568" w:rsidRDefault="004B7568" w:rsidP="00B1544E">
      <w:pPr>
        <w:pStyle w:val="Default"/>
        <w:tabs>
          <w:tab w:val="left" w:pos="7088"/>
          <w:tab w:val="left" w:pos="7230"/>
          <w:tab w:val="left" w:pos="7513"/>
          <w:tab w:val="left" w:pos="9072"/>
          <w:tab w:val="left" w:pos="9349"/>
        </w:tabs>
        <w:spacing w:after="120" w:line="360" w:lineRule="auto"/>
        <w:ind w:left="1843"/>
        <w:jc w:val="both"/>
        <w:rPr>
          <w:bCs/>
          <w:sz w:val="16"/>
          <w:szCs w:val="16"/>
        </w:rPr>
      </w:pPr>
    </w:p>
    <w:p w14:paraId="317DBABF" w14:textId="77777777" w:rsidR="000E76D0" w:rsidRDefault="000E76D0" w:rsidP="00B1544E">
      <w:pPr>
        <w:pStyle w:val="Default"/>
        <w:tabs>
          <w:tab w:val="left" w:pos="7088"/>
          <w:tab w:val="left" w:pos="7230"/>
          <w:tab w:val="left" w:pos="7513"/>
          <w:tab w:val="left" w:pos="9072"/>
          <w:tab w:val="left" w:pos="9349"/>
        </w:tabs>
        <w:spacing w:after="120" w:line="360" w:lineRule="auto"/>
        <w:ind w:left="1843"/>
        <w:jc w:val="both"/>
        <w:rPr>
          <w:bCs/>
          <w:sz w:val="16"/>
          <w:szCs w:val="16"/>
        </w:rPr>
      </w:pPr>
    </w:p>
    <w:p w14:paraId="3F71EE9A" w14:textId="77777777" w:rsidR="000E76D0" w:rsidRDefault="000E76D0" w:rsidP="00B1544E">
      <w:pPr>
        <w:pStyle w:val="Default"/>
        <w:tabs>
          <w:tab w:val="left" w:pos="7088"/>
          <w:tab w:val="left" w:pos="7230"/>
          <w:tab w:val="left" w:pos="7513"/>
          <w:tab w:val="left" w:pos="9072"/>
          <w:tab w:val="left" w:pos="9349"/>
        </w:tabs>
        <w:spacing w:after="120" w:line="360" w:lineRule="auto"/>
        <w:ind w:left="1843"/>
        <w:jc w:val="both"/>
        <w:rPr>
          <w:bCs/>
          <w:sz w:val="16"/>
          <w:szCs w:val="16"/>
        </w:rPr>
      </w:pPr>
    </w:p>
    <w:p w14:paraId="10DB7326" w14:textId="77777777" w:rsidR="004B7568" w:rsidRPr="004B7568" w:rsidRDefault="004B7568" w:rsidP="004B7568">
      <w:pPr>
        <w:pStyle w:val="Fuzeile"/>
        <w:tabs>
          <w:tab w:val="left" w:pos="851"/>
        </w:tabs>
        <w:jc w:val="right"/>
        <w:rPr>
          <w:rFonts w:ascii="Arial" w:hAnsi="Arial"/>
          <w:b/>
          <w:sz w:val="16"/>
          <w:szCs w:val="16"/>
        </w:rPr>
      </w:pPr>
      <w:r w:rsidRPr="004B7568">
        <w:rPr>
          <w:rFonts w:ascii="Arial" w:hAnsi="Arial"/>
          <w:b/>
          <w:sz w:val="16"/>
          <w:szCs w:val="16"/>
        </w:rPr>
        <w:t xml:space="preserve">EXCO GmbH </w:t>
      </w:r>
      <w:r w:rsidRPr="004B7568">
        <w:rPr>
          <w:rFonts w:ascii="Arial" w:hAnsi="Arial" w:cs="Arial"/>
          <w:b/>
          <w:sz w:val="16"/>
          <w:szCs w:val="16"/>
        </w:rPr>
        <w:t>●</w:t>
      </w:r>
      <w:r w:rsidRPr="004B7568">
        <w:rPr>
          <w:rFonts w:ascii="Arial" w:hAnsi="Arial"/>
          <w:b/>
          <w:sz w:val="16"/>
          <w:szCs w:val="16"/>
        </w:rPr>
        <w:t xml:space="preserve"> Adam-Opel-Straße 9-11 </w:t>
      </w:r>
      <w:r w:rsidRPr="004B7568">
        <w:rPr>
          <w:rFonts w:ascii="Arial" w:hAnsi="Arial" w:cs="Arial"/>
          <w:b/>
          <w:sz w:val="16"/>
          <w:szCs w:val="16"/>
        </w:rPr>
        <w:t>●</w:t>
      </w:r>
      <w:r w:rsidRPr="004B7568">
        <w:rPr>
          <w:rFonts w:ascii="Arial" w:hAnsi="Arial"/>
          <w:b/>
          <w:sz w:val="16"/>
          <w:szCs w:val="16"/>
        </w:rPr>
        <w:t xml:space="preserve"> D-67227 Frankenthal</w:t>
      </w:r>
    </w:p>
    <w:p w14:paraId="4DDD2D2E" w14:textId="77777777" w:rsidR="004B7568" w:rsidRPr="004B7568" w:rsidRDefault="004B7568" w:rsidP="004B7568">
      <w:pPr>
        <w:pStyle w:val="Fuzeile"/>
        <w:tabs>
          <w:tab w:val="left" w:pos="851"/>
        </w:tabs>
        <w:jc w:val="right"/>
        <w:rPr>
          <w:rFonts w:ascii="Arial" w:hAnsi="Arial"/>
          <w:b/>
          <w:sz w:val="16"/>
          <w:szCs w:val="16"/>
        </w:rPr>
      </w:pPr>
    </w:p>
    <w:p w14:paraId="391B1647" w14:textId="7393B923" w:rsidR="004B7568" w:rsidRDefault="004B7568" w:rsidP="004B7568">
      <w:pPr>
        <w:pStyle w:val="Fuzeile"/>
        <w:tabs>
          <w:tab w:val="left" w:pos="851"/>
        </w:tabs>
        <w:jc w:val="right"/>
        <w:rPr>
          <w:rFonts w:ascii="Arial" w:hAnsi="Arial"/>
          <w:sz w:val="16"/>
          <w:szCs w:val="16"/>
        </w:rPr>
      </w:pPr>
      <w:r w:rsidRPr="004B7568">
        <w:rPr>
          <w:rFonts w:ascii="Arial" w:hAnsi="Arial"/>
          <w:sz w:val="16"/>
          <w:szCs w:val="16"/>
        </w:rPr>
        <w:t xml:space="preserve">Kontakt: </w:t>
      </w:r>
      <w:r w:rsidR="00B55507">
        <w:rPr>
          <w:rFonts w:ascii="Arial" w:hAnsi="Arial"/>
          <w:sz w:val="16"/>
          <w:szCs w:val="16"/>
        </w:rPr>
        <w:t>Hans Peter Unhoch</w:t>
      </w:r>
    </w:p>
    <w:p w14:paraId="0532775E" w14:textId="5CCFB0C6" w:rsidR="00644C59" w:rsidRDefault="00644C59" w:rsidP="004B7568">
      <w:pPr>
        <w:pStyle w:val="Fuzeile"/>
        <w:tabs>
          <w:tab w:val="left" w:pos="851"/>
        </w:tabs>
        <w:jc w:val="right"/>
        <w:rPr>
          <w:rFonts w:ascii="Arial" w:hAnsi="Arial"/>
          <w:sz w:val="16"/>
          <w:szCs w:val="16"/>
        </w:rPr>
      </w:pPr>
      <w:r>
        <w:rPr>
          <w:rFonts w:ascii="Arial" w:hAnsi="Arial"/>
          <w:sz w:val="16"/>
          <w:szCs w:val="16"/>
        </w:rPr>
        <w:t>HSE-Management</w:t>
      </w:r>
    </w:p>
    <w:p w14:paraId="26BD715A" w14:textId="5CB7B4A1" w:rsidR="00AB4EE3" w:rsidRPr="004B7568" w:rsidRDefault="00AB4EE3" w:rsidP="004B7568">
      <w:pPr>
        <w:pStyle w:val="Fuzeile"/>
        <w:tabs>
          <w:tab w:val="left" w:pos="851"/>
        </w:tabs>
        <w:jc w:val="right"/>
        <w:rPr>
          <w:rFonts w:ascii="Arial" w:hAnsi="Arial"/>
          <w:sz w:val="16"/>
          <w:szCs w:val="16"/>
        </w:rPr>
      </w:pPr>
      <w:r>
        <w:rPr>
          <w:rFonts w:ascii="Arial" w:hAnsi="Arial"/>
          <w:sz w:val="16"/>
          <w:szCs w:val="16"/>
        </w:rPr>
        <w:t>Gesellschafter, EXCO GmbH</w:t>
      </w:r>
    </w:p>
    <w:p w14:paraId="5F327017" w14:textId="2BEB0E63" w:rsidR="004B7568" w:rsidRPr="004B7568" w:rsidRDefault="004B7568" w:rsidP="004B7568">
      <w:pPr>
        <w:pStyle w:val="Fuzeile"/>
        <w:tabs>
          <w:tab w:val="left" w:pos="851"/>
        </w:tabs>
        <w:jc w:val="right"/>
        <w:rPr>
          <w:rFonts w:ascii="Arial" w:hAnsi="Arial"/>
          <w:sz w:val="16"/>
          <w:szCs w:val="16"/>
        </w:rPr>
      </w:pPr>
      <w:r w:rsidRPr="004B7568">
        <w:rPr>
          <w:rFonts w:ascii="Arial" w:hAnsi="Arial"/>
          <w:sz w:val="16"/>
          <w:szCs w:val="16"/>
        </w:rPr>
        <w:t>T 06233 73778-</w:t>
      </w:r>
      <w:r w:rsidR="00644C59">
        <w:rPr>
          <w:rFonts w:ascii="Arial" w:hAnsi="Arial"/>
          <w:sz w:val="16"/>
          <w:szCs w:val="16"/>
        </w:rPr>
        <w:t>411</w:t>
      </w:r>
    </w:p>
    <w:p w14:paraId="2D031B71" w14:textId="0D944C0E" w:rsidR="004B7568" w:rsidRPr="004B7568" w:rsidRDefault="00B55507" w:rsidP="004B7568">
      <w:pPr>
        <w:pStyle w:val="Fuzeile"/>
        <w:tabs>
          <w:tab w:val="left" w:pos="851"/>
        </w:tabs>
        <w:jc w:val="right"/>
        <w:rPr>
          <w:rFonts w:ascii="Arial" w:hAnsi="Arial" w:cs="Arial"/>
          <w:sz w:val="16"/>
          <w:szCs w:val="16"/>
        </w:rPr>
      </w:pPr>
      <w:r w:rsidRPr="00B55507">
        <w:rPr>
          <w:rFonts w:ascii="Arial" w:hAnsi="Arial" w:cs="Arial"/>
          <w:sz w:val="16"/>
          <w:szCs w:val="16"/>
        </w:rPr>
        <w:t>hans-peter.unhoch@exco-group.com</w:t>
      </w:r>
    </w:p>
    <w:p w14:paraId="6B4085E8" w14:textId="77777777" w:rsidR="004B7568" w:rsidRDefault="004B7568" w:rsidP="004B7568">
      <w:pPr>
        <w:pStyle w:val="Default"/>
        <w:tabs>
          <w:tab w:val="left" w:pos="7088"/>
          <w:tab w:val="left" w:pos="7230"/>
          <w:tab w:val="left" w:pos="7513"/>
          <w:tab w:val="left" w:pos="9072"/>
          <w:tab w:val="left" w:pos="9349"/>
        </w:tabs>
        <w:spacing w:after="120" w:line="360" w:lineRule="auto"/>
        <w:ind w:left="1843"/>
        <w:jc w:val="right"/>
        <w:rPr>
          <w:bCs/>
          <w:sz w:val="22"/>
          <w:szCs w:val="22"/>
        </w:rPr>
      </w:pPr>
      <w:r w:rsidRPr="004B7568">
        <w:rPr>
          <w:sz w:val="16"/>
          <w:szCs w:val="16"/>
        </w:rPr>
        <w:t>www.exco-solutions.com</w:t>
      </w:r>
    </w:p>
    <w:p w14:paraId="255DF68A" w14:textId="77777777" w:rsidR="000E76D0" w:rsidRDefault="000E76D0" w:rsidP="003E73CA">
      <w:pPr>
        <w:pStyle w:val="Default"/>
        <w:tabs>
          <w:tab w:val="left" w:pos="7088"/>
          <w:tab w:val="left" w:pos="7230"/>
          <w:tab w:val="left" w:pos="7513"/>
          <w:tab w:val="left" w:pos="9072"/>
          <w:tab w:val="left" w:pos="9349"/>
        </w:tabs>
        <w:spacing w:line="276" w:lineRule="auto"/>
        <w:ind w:left="1843"/>
        <w:jc w:val="both"/>
        <w:rPr>
          <w:bCs/>
          <w:sz w:val="18"/>
          <w:szCs w:val="18"/>
          <w:u w:val="single"/>
        </w:rPr>
      </w:pPr>
    </w:p>
    <w:p w14:paraId="20C7DD48" w14:textId="77777777" w:rsidR="000E76D0" w:rsidRDefault="000E76D0" w:rsidP="003E73CA">
      <w:pPr>
        <w:pStyle w:val="Default"/>
        <w:tabs>
          <w:tab w:val="left" w:pos="7088"/>
          <w:tab w:val="left" w:pos="7230"/>
          <w:tab w:val="left" w:pos="7513"/>
          <w:tab w:val="left" w:pos="9072"/>
          <w:tab w:val="left" w:pos="9349"/>
        </w:tabs>
        <w:spacing w:line="276" w:lineRule="auto"/>
        <w:ind w:left="1843"/>
        <w:jc w:val="both"/>
        <w:rPr>
          <w:bCs/>
          <w:sz w:val="18"/>
          <w:szCs w:val="18"/>
          <w:u w:val="single"/>
        </w:rPr>
      </w:pPr>
    </w:p>
    <w:p w14:paraId="2E80E222" w14:textId="77777777" w:rsidR="000E76D0" w:rsidRDefault="000E76D0" w:rsidP="003E73CA">
      <w:pPr>
        <w:pStyle w:val="Default"/>
        <w:tabs>
          <w:tab w:val="left" w:pos="7088"/>
          <w:tab w:val="left" w:pos="7230"/>
          <w:tab w:val="left" w:pos="7513"/>
          <w:tab w:val="left" w:pos="9072"/>
          <w:tab w:val="left" w:pos="9349"/>
        </w:tabs>
        <w:spacing w:line="276" w:lineRule="auto"/>
        <w:ind w:left="1843"/>
        <w:jc w:val="both"/>
        <w:rPr>
          <w:bCs/>
          <w:sz w:val="18"/>
          <w:szCs w:val="18"/>
          <w:u w:val="single"/>
        </w:rPr>
      </w:pPr>
    </w:p>
    <w:p w14:paraId="04B5A214" w14:textId="77777777" w:rsidR="000E76D0" w:rsidRDefault="000E76D0" w:rsidP="003E73CA">
      <w:pPr>
        <w:pStyle w:val="Default"/>
        <w:tabs>
          <w:tab w:val="left" w:pos="7088"/>
          <w:tab w:val="left" w:pos="7230"/>
          <w:tab w:val="left" w:pos="7513"/>
          <w:tab w:val="left" w:pos="9072"/>
          <w:tab w:val="left" w:pos="9349"/>
        </w:tabs>
        <w:spacing w:line="276" w:lineRule="auto"/>
        <w:ind w:left="1843"/>
        <w:jc w:val="both"/>
        <w:rPr>
          <w:bCs/>
          <w:sz w:val="18"/>
          <w:szCs w:val="18"/>
          <w:u w:val="single"/>
        </w:rPr>
      </w:pPr>
    </w:p>
    <w:p w14:paraId="47177FDB" w14:textId="77777777" w:rsidR="000E76D0" w:rsidRDefault="000E76D0" w:rsidP="003E73CA">
      <w:pPr>
        <w:pStyle w:val="Default"/>
        <w:tabs>
          <w:tab w:val="left" w:pos="7088"/>
          <w:tab w:val="left" w:pos="7230"/>
          <w:tab w:val="left" w:pos="7513"/>
          <w:tab w:val="left" w:pos="9072"/>
          <w:tab w:val="left" w:pos="9349"/>
        </w:tabs>
        <w:spacing w:line="276" w:lineRule="auto"/>
        <w:ind w:left="1843"/>
        <w:jc w:val="both"/>
        <w:rPr>
          <w:bCs/>
          <w:sz w:val="18"/>
          <w:szCs w:val="18"/>
          <w:u w:val="single"/>
        </w:rPr>
      </w:pPr>
    </w:p>
    <w:p w14:paraId="6B90BCF0" w14:textId="77777777" w:rsidR="000E76D0" w:rsidRDefault="000E76D0" w:rsidP="003E73CA">
      <w:pPr>
        <w:pStyle w:val="Default"/>
        <w:tabs>
          <w:tab w:val="left" w:pos="7088"/>
          <w:tab w:val="left" w:pos="7230"/>
          <w:tab w:val="left" w:pos="7513"/>
          <w:tab w:val="left" w:pos="9072"/>
          <w:tab w:val="left" w:pos="9349"/>
        </w:tabs>
        <w:spacing w:line="276" w:lineRule="auto"/>
        <w:ind w:left="1843"/>
        <w:jc w:val="both"/>
        <w:rPr>
          <w:bCs/>
          <w:sz w:val="18"/>
          <w:szCs w:val="18"/>
          <w:u w:val="single"/>
        </w:rPr>
      </w:pPr>
    </w:p>
    <w:p w14:paraId="2AAD2EDC" w14:textId="77777777" w:rsidR="0081534C" w:rsidRPr="003E73CA" w:rsidRDefault="0081534C" w:rsidP="003E73CA">
      <w:pPr>
        <w:pStyle w:val="Default"/>
        <w:tabs>
          <w:tab w:val="left" w:pos="7088"/>
          <w:tab w:val="left" w:pos="7230"/>
          <w:tab w:val="left" w:pos="7513"/>
          <w:tab w:val="left" w:pos="9072"/>
          <w:tab w:val="left" w:pos="9349"/>
        </w:tabs>
        <w:spacing w:line="276" w:lineRule="auto"/>
        <w:ind w:left="1843"/>
        <w:jc w:val="both"/>
        <w:rPr>
          <w:bCs/>
          <w:sz w:val="18"/>
          <w:szCs w:val="18"/>
          <w:u w:val="single"/>
        </w:rPr>
      </w:pPr>
      <w:r w:rsidRPr="003E73CA">
        <w:rPr>
          <w:bCs/>
          <w:sz w:val="18"/>
          <w:szCs w:val="18"/>
          <w:u w:val="single"/>
        </w:rPr>
        <w:t>Über das Unternehmen:</w:t>
      </w:r>
    </w:p>
    <w:p w14:paraId="50EB8882" w14:textId="77777777" w:rsidR="0081534C" w:rsidRPr="009758E5" w:rsidRDefault="0081534C" w:rsidP="003E73CA">
      <w:pPr>
        <w:pStyle w:val="Default"/>
        <w:tabs>
          <w:tab w:val="left" w:pos="7088"/>
          <w:tab w:val="left" w:pos="7230"/>
          <w:tab w:val="left" w:pos="7513"/>
          <w:tab w:val="left" w:pos="9072"/>
          <w:tab w:val="left" w:pos="9349"/>
        </w:tabs>
        <w:ind w:left="1843"/>
        <w:jc w:val="both"/>
        <w:rPr>
          <w:bCs/>
          <w:sz w:val="18"/>
          <w:szCs w:val="18"/>
        </w:rPr>
      </w:pPr>
      <w:r w:rsidRPr="009758E5">
        <w:rPr>
          <w:bCs/>
          <w:sz w:val="18"/>
          <w:szCs w:val="18"/>
        </w:rPr>
        <w:t xml:space="preserve">Die EXCO GmbH bietet als weltweit tätiger technischer Dienstleister für Consulting, Projektarbeit und schlüsselfertige Lösungen im Produkt-, Labor- und Produktionsumfeld passgenaue Projektunterstützung aus einer Hand. </w:t>
      </w:r>
    </w:p>
    <w:p w14:paraId="76E0D437" w14:textId="61ACADDC" w:rsidR="0081534C" w:rsidRDefault="0081534C" w:rsidP="003E73CA">
      <w:pPr>
        <w:pStyle w:val="Default"/>
        <w:tabs>
          <w:tab w:val="left" w:pos="7088"/>
          <w:tab w:val="left" w:pos="7230"/>
          <w:tab w:val="left" w:pos="7513"/>
          <w:tab w:val="left" w:pos="9072"/>
          <w:tab w:val="left" w:pos="9349"/>
        </w:tabs>
        <w:ind w:left="1843"/>
        <w:jc w:val="both"/>
        <w:rPr>
          <w:bCs/>
          <w:sz w:val="18"/>
          <w:szCs w:val="18"/>
        </w:rPr>
      </w:pPr>
      <w:r w:rsidRPr="009758E5">
        <w:rPr>
          <w:bCs/>
          <w:sz w:val="18"/>
          <w:szCs w:val="18"/>
        </w:rPr>
        <w:t xml:space="preserve">Rund </w:t>
      </w:r>
      <w:r w:rsidR="00644C59">
        <w:rPr>
          <w:bCs/>
          <w:sz w:val="18"/>
          <w:szCs w:val="18"/>
        </w:rPr>
        <w:t xml:space="preserve">250 </w:t>
      </w:r>
      <w:r w:rsidRPr="009758E5">
        <w:rPr>
          <w:bCs/>
          <w:sz w:val="18"/>
          <w:szCs w:val="18"/>
        </w:rPr>
        <w:t>Mitarbeiter, zumeist erfahrene Techniker, Ingenieure, Informatiker und Naturwissenschaftler, sind als Experten für Qualifizierung, Validierung, Softwareentwicklung und Prozessautomatisierung auf komplexe Aufgabenstellungen und hohe regulatorische Anforderungen spezialisiert.</w:t>
      </w:r>
      <w:r>
        <w:rPr>
          <w:bCs/>
          <w:sz w:val="18"/>
          <w:szCs w:val="18"/>
        </w:rPr>
        <w:t xml:space="preserve"> </w:t>
      </w:r>
    </w:p>
    <w:p w14:paraId="2A3A3EE3" w14:textId="77777777" w:rsidR="0081534C" w:rsidRDefault="0081534C" w:rsidP="003E73CA">
      <w:pPr>
        <w:pStyle w:val="Default"/>
        <w:tabs>
          <w:tab w:val="left" w:pos="7088"/>
          <w:tab w:val="left" w:pos="7230"/>
          <w:tab w:val="left" w:pos="7513"/>
          <w:tab w:val="left" w:pos="9072"/>
          <w:tab w:val="left" w:pos="9349"/>
        </w:tabs>
        <w:ind w:left="1843"/>
        <w:jc w:val="both"/>
        <w:rPr>
          <w:bCs/>
          <w:sz w:val="18"/>
          <w:szCs w:val="18"/>
        </w:rPr>
      </w:pPr>
      <w:r w:rsidRPr="009758E5">
        <w:rPr>
          <w:bCs/>
          <w:sz w:val="18"/>
          <w:szCs w:val="18"/>
        </w:rPr>
        <w:t xml:space="preserve">Das Unternehmen wurde 1994 gegründet und ist mit mehreren Standorten in Deutschland und in der Schweiz präsent. Zu den Auftraggebern gehören namhafte Konzernkunden genauso wie mittelständische Industrieunternehmen - vorwiegend aus den Branchen Medizintechnik, Pharma- und Biotechnologie sowie </w:t>
      </w:r>
      <w:r>
        <w:rPr>
          <w:bCs/>
          <w:sz w:val="18"/>
          <w:szCs w:val="18"/>
        </w:rPr>
        <w:t>aus</w:t>
      </w:r>
      <w:r w:rsidRPr="009758E5">
        <w:rPr>
          <w:bCs/>
          <w:sz w:val="18"/>
          <w:szCs w:val="18"/>
        </w:rPr>
        <w:t xml:space="preserve"> der chemischen Industrie und anderen technologieorientierten Wirtschaftszweigen mit hoher Innovationsintensität.</w:t>
      </w:r>
    </w:p>
    <w:sectPr w:rsidR="0081534C" w:rsidSect="00E537AE">
      <w:headerReference w:type="default" r:id="rId11"/>
      <w:footerReference w:type="even" r:id="rId12"/>
      <w:pgSz w:w="11906" w:h="16838"/>
      <w:pgMar w:top="2269" w:right="2408" w:bottom="1134" w:left="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833E" w14:textId="77777777" w:rsidR="006331CC" w:rsidRDefault="006331CC" w:rsidP="003716DB">
      <w:r>
        <w:separator/>
      </w:r>
    </w:p>
  </w:endnote>
  <w:endnote w:type="continuationSeparator" w:id="0">
    <w:p w14:paraId="6D8FB18C" w14:textId="77777777" w:rsidR="006331CC" w:rsidRDefault="006331CC" w:rsidP="003716DB">
      <w:r>
        <w:continuationSeparator/>
      </w:r>
    </w:p>
  </w:endnote>
  <w:endnote w:type="continuationNotice" w:id="1">
    <w:p w14:paraId="28376CE1" w14:textId="77777777" w:rsidR="006331CC" w:rsidRDefault="00633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T">
    <w:panose1 w:val="020B04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A875" w14:textId="77777777" w:rsidR="00673D7D" w:rsidRPr="00FF707F" w:rsidRDefault="00673D7D" w:rsidP="00673D7D">
    <w:pPr>
      <w:pStyle w:val="Fuzeile"/>
      <w:tabs>
        <w:tab w:val="left" w:pos="851"/>
      </w:tabs>
      <w:jc w:val="right"/>
      <w:rPr>
        <w:rFonts w:ascii="Arial" w:hAnsi="Arial"/>
      </w:rPr>
    </w:pPr>
  </w:p>
  <w:p w14:paraId="086850CC" w14:textId="77777777" w:rsidR="00673D7D" w:rsidRDefault="00673D7D">
    <w:pPr>
      <w:pStyle w:val="Fuzeile"/>
    </w:pPr>
  </w:p>
  <w:p w14:paraId="24F04FBE" w14:textId="77777777" w:rsidR="00673D7D" w:rsidRDefault="00673D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B2B4" w14:textId="77777777" w:rsidR="006331CC" w:rsidRDefault="006331CC" w:rsidP="003716DB">
      <w:r>
        <w:separator/>
      </w:r>
    </w:p>
  </w:footnote>
  <w:footnote w:type="continuationSeparator" w:id="0">
    <w:p w14:paraId="2E3E8713" w14:textId="77777777" w:rsidR="006331CC" w:rsidRDefault="006331CC" w:rsidP="003716DB">
      <w:r>
        <w:continuationSeparator/>
      </w:r>
    </w:p>
  </w:footnote>
  <w:footnote w:type="continuationNotice" w:id="1">
    <w:p w14:paraId="738AF088" w14:textId="77777777" w:rsidR="006331CC" w:rsidRDefault="00633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9D86" w14:textId="77777777" w:rsidR="00243565" w:rsidRDefault="00AF4A0B" w:rsidP="00AF4A0B">
    <w:pPr>
      <w:pStyle w:val="Kopfzeile"/>
      <w:spacing w:before="120" w:after="240" w:line="276" w:lineRule="auto"/>
      <w:rPr>
        <w:rFonts w:ascii="Futura Lt BT" w:hAnsi="Futura Lt BT"/>
        <w:sz w:val="32"/>
        <w:szCs w:val="36"/>
      </w:rPr>
    </w:pPr>
    <w:r>
      <w:rPr>
        <w:noProof/>
      </w:rPr>
      <w:drawing>
        <wp:anchor distT="0" distB="0" distL="114300" distR="114300" simplePos="0" relativeHeight="251658240" behindDoc="1" locked="0" layoutInCell="1" allowOverlap="1" wp14:anchorId="631DA7B6" wp14:editId="03B7E988">
          <wp:simplePos x="0" y="0"/>
          <wp:positionH relativeFrom="column">
            <wp:posOffset>0</wp:posOffset>
          </wp:positionH>
          <wp:positionV relativeFrom="paragraph">
            <wp:posOffset>-447040</wp:posOffset>
          </wp:positionV>
          <wp:extent cx="7671435" cy="1115695"/>
          <wp:effectExtent l="0" t="0" r="5715" b="8255"/>
          <wp:wrapThrough wrapText="bothSides">
            <wp:wrapPolygon edited="0">
              <wp:start x="0" y="0"/>
              <wp:lineTo x="0" y="21391"/>
              <wp:lineTo x="21562" y="21391"/>
              <wp:lineTo x="21562"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671435" cy="1115695"/>
                  </a:xfrm>
                  <a:prstGeom prst="rect">
                    <a:avLst/>
                  </a:prstGeom>
                </pic:spPr>
              </pic:pic>
            </a:graphicData>
          </a:graphic>
          <wp14:sizeRelH relativeFrom="margin">
            <wp14:pctWidth>0</wp14:pctWidth>
          </wp14:sizeRelH>
          <wp14:sizeRelV relativeFrom="margin">
            <wp14:pctHeight>0</wp14:pctHeight>
          </wp14:sizeRelV>
        </wp:anchor>
      </w:drawing>
    </w:r>
    <w:r>
      <w:rPr>
        <w:rFonts w:ascii="Futura Lt BT" w:hAnsi="Futura Lt BT"/>
        <w:sz w:val="32"/>
        <w:szCs w:val="36"/>
      </w:rPr>
      <w:t xml:space="preserve">                     </w:t>
    </w:r>
    <w:r w:rsidR="00243565" w:rsidRPr="00E57642">
      <w:rPr>
        <w:rFonts w:ascii="Futura Lt BT" w:hAnsi="Futura Lt BT"/>
        <w:sz w:val="32"/>
        <w:szCs w:val="36"/>
      </w:rPr>
      <w:t>PRESSEINFORMATION</w:t>
    </w:r>
    <w:r w:rsidR="0024356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B8423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A056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946BA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608A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D92AA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9A23B3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2CAF2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7C59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7C1C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F680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6A39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55794F"/>
    <w:multiLevelType w:val="hybridMultilevel"/>
    <w:tmpl w:val="5C2C9F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4827B90"/>
    <w:multiLevelType w:val="hybridMultilevel"/>
    <w:tmpl w:val="1414CB32"/>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3" w15:restartNumberingAfterBreak="0">
    <w:nsid w:val="161F659B"/>
    <w:multiLevelType w:val="hybridMultilevel"/>
    <w:tmpl w:val="8FB8128E"/>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4" w15:restartNumberingAfterBreak="0">
    <w:nsid w:val="16F57883"/>
    <w:multiLevelType w:val="hybridMultilevel"/>
    <w:tmpl w:val="B4A80762"/>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5" w15:restartNumberingAfterBreak="0">
    <w:nsid w:val="392A4F12"/>
    <w:multiLevelType w:val="hybridMultilevel"/>
    <w:tmpl w:val="63D689FC"/>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6" w15:restartNumberingAfterBreak="0">
    <w:nsid w:val="7AE7367F"/>
    <w:multiLevelType w:val="hybridMultilevel"/>
    <w:tmpl w:val="EC68EE6E"/>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 w:numId="14">
    <w:abstractNumId w:val="15"/>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08"/>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7F"/>
    <w:rsid w:val="000105EC"/>
    <w:rsid w:val="00042B91"/>
    <w:rsid w:val="00043835"/>
    <w:rsid w:val="00050984"/>
    <w:rsid w:val="00085034"/>
    <w:rsid w:val="000C04F3"/>
    <w:rsid w:val="000C1DDB"/>
    <w:rsid w:val="000C2E39"/>
    <w:rsid w:val="000C560F"/>
    <w:rsid w:val="000E0E12"/>
    <w:rsid w:val="000E76D0"/>
    <w:rsid w:val="000F4D8D"/>
    <w:rsid w:val="001029BD"/>
    <w:rsid w:val="00106F27"/>
    <w:rsid w:val="00115EFD"/>
    <w:rsid w:val="001215B2"/>
    <w:rsid w:val="00123132"/>
    <w:rsid w:val="0014189F"/>
    <w:rsid w:val="001622DE"/>
    <w:rsid w:val="00165D68"/>
    <w:rsid w:val="001713DD"/>
    <w:rsid w:val="00171BB8"/>
    <w:rsid w:val="00173A64"/>
    <w:rsid w:val="001956D8"/>
    <w:rsid w:val="001A28F0"/>
    <w:rsid w:val="001C32EF"/>
    <w:rsid w:val="001C3F84"/>
    <w:rsid w:val="001C55C5"/>
    <w:rsid w:val="001E012A"/>
    <w:rsid w:val="001E72C4"/>
    <w:rsid w:val="0020589B"/>
    <w:rsid w:val="00230803"/>
    <w:rsid w:val="00243565"/>
    <w:rsid w:val="00262D0B"/>
    <w:rsid w:val="0029344D"/>
    <w:rsid w:val="002D0CFE"/>
    <w:rsid w:val="002D3E80"/>
    <w:rsid w:val="002E5857"/>
    <w:rsid w:val="002F74E2"/>
    <w:rsid w:val="00304D24"/>
    <w:rsid w:val="00306365"/>
    <w:rsid w:val="00307BC2"/>
    <w:rsid w:val="00314183"/>
    <w:rsid w:val="00315010"/>
    <w:rsid w:val="00330072"/>
    <w:rsid w:val="003550D9"/>
    <w:rsid w:val="00355937"/>
    <w:rsid w:val="003716DB"/>
    <w:rsid w:val="00374B03"/>
    <w:rsid w:val="003824C9"/>
    <w:rsid w:val="003C2638"/>
    <w:rsid w:val="003E73CA"/>
    <w:rsid w:val="003E76A2"/>
    <w:rsid w:val="003F1BBD"/>
    <w:rsid w:val="00410BC9"/>
    <w:rsid w:val="00412F1A"/>
    <w:rsid w:val="004216AC"/>
    <w:rsid w:val="00425048"/>
    <w:rsid w:val="0043118B"/>
    <w:rsid w:val="004526C9"/>
    <w:rsid w:val="00477263"/>
    <w:rsid w:val="004B28D0"/>
    <w:rsid w:val="004B7568"/>
    <w:rsid w:val="004D1936"/>
    <w:rsid w:val="004F6078"/>
    <w:rsid w:val="005126B1"/>
    <w:rsid w:val="005325B1"/>
    <w:rsid w:val="0057442B"/>
    <w:rsid w:val="0058790D"/>
    <w:rsid w:val="00592F5A"/>
    <w:rsid w:val="005959D7"/>
    <w:rsid w:val="005A1E7B"/>
    <w:rsid w:val="005B0EFB"/>
    <w:rsid w:val="005C3BE4"/>
    <w:rsid w:val="005D7472"/>
    <w:rsid w:val="005E4BB3"/>
    <w:rsid w:val="005F4B6D"/>
    <w:rsid w:val="00600ACC"/>
    <w:rsid w:val="006027BC"/>
    <w:rsid w:val="006059AA"/>
    <w:rsid w:val="0061193F"/>
    <w:rsid w:val="00614052"/>
    <w:rsid w:val="006207B1"/>
    <w:rsid w:val="006331CC"/>
    <w:rsid w:val="00640A09"/>
    <w:rsid w:val="00644C59"/>
    <w:rsid w:val="00654C59"/>
    <w:rsid w:val="00657B77"/>
    <w:rsid w:val="00673D7D"/>
    <w:rsid w:val="00684BEA"/>
    <w:rsid w:val="00685F8D"/>
    <w:rsid w:val="00691A0A"/>
    <w:rsid w:val="006B1E8B"/>
    <w:rsid w:val="006E35BA"/>
    <w:rsid w:val="006E5615"/>
    <w:rsid w:val="006F6959"/>
    <w:rsid w:val="007073EC"/>
    <w:rsid w:val="0071411C"/>
    <w:rsid w:val="007303BE"/>
    <w:rsid w:val="007500BB"/>
    <w:rsid w:val="00787E97"/>
    <w:rsid w:val="00797E08"/>
    <w:rsid w:val="007B18EF"/>
    <w:rsid w:val="007D2C30"/>
    <w:rsid w:val="007F3986"/>
    <w:rsid w:val="0080062B"/>
    <w:rsid w:val="00803262"/>
    <w:rsid w:val="00813851"/>
    <w:rsid w:val="0081534C"/>
    <w:rsid w:val="00823057"/>
    <w:rsid w:val="00843101"/>
    <w:rsid w:val="008445A5"/>
    <w:rsid w:val="00845E21"/>
    <w:rsid w:val="00861307"/>
    <w:rsid w:val="00897E0C"/>
    <w:rsid w:val="008A11C5"/>
    <w:rsid w:val="008C1DB7"/>
    <w:rsid w:val="008D06D1"/>
    <w:rsid w:val="008D3429"/>
    <w:rsid w:val="00905170"/>
    <w:rsid w:val="00907DBE"/>
    <w:rsid w:val="00923601"/>
    <w:rsid w:val="009250A1"/>
    <w:rsid w:val="009366D5"/>
    <w:rsid w:val="009758E5"/>
    <w:rsid w:val="009A2ECD"/>
    <w:rsid w:val="009A463F"/>
    <w:rsid w:val="009B1F93"/>
    <w:rsid w:val="009B698C"/>
    <w:rsid w:val="009D09BB"/>
    <w:rsid w:val="009E0256"/>
    <w:rsid w:val="009F3F87"/>
    <w:rsid w:val="00A06E72"/>
    <w:rsid w:val="00A13642"/>
    <w:rsid w:val="00A258F6"/>
    <w:rsid w:val="00A423B3"/>
    <w:rsid w:val="00A53820"/>
    <w:rsid w:val="00A5414E"/>
    <w:rsid w:val="00A72B72"/>
    <w:rsid w:val="00A755DB"/>
    <w:rsid w:val="00A80AB3"/>
    <w:rsid w:val="00A83F3A"/>
    <w:rsid w:val="00A902C1"/>
    <w:rsid w:val="00AB4EE3"/>
    <w:rsid w:val="00AC3732"/>
    <w:rsid w:val="00AE65B0"/>
    <w:rsid w:val="00AE7593"/>
    <w:rsid w:val="00AF4A0B"/>
    <w:rsid w:val="00B1544E"/>
    <w:rsid w:val="00B21A17"/>
    <w:rsid w:val="00B261D2"/>
    <w:rsid w:val="00B50467"/>
    <w:rsid w:val="00B55507"/>
    <w:rsid w:val="00B62D19"/>
    <w:rsid w:val="00B634DA"/>
    <w:rsid w:val="00B64D19"/>
    <w:rsid w:val="00B65B02"/>
    <w:rsid w:val="00B70003"/>
    <w:rsid w:val="00B717E4"/>
    <w:rsid w:val="00B87A53"/>
    <w:rsid w:val="00BA2F25"/>
    <w:rsid w:val="00BB3D7F"/>
    <w:rsid w:val="00BC17E9"/>
    <w:rsid w:val="00C14F3C"/>
    <w:rsid w:val="00C56BB3"/>
    <w:rsid w:val="00CA32CE"/>
    <w:rsid w:val="00CB7930"/>
    <w:rsid w:val="00CD15E5"/>
    <w:rsid w:val="00CE20CC"/>
    <w:rsid w:val="00D15DB1"/>
    <w:rsid w:val="00D17257"/>
    <w:rsid w:val="00D408F2"/>
    <w:rsid w:val="00D5297F"/>
    <w:rsid w:val="00D650AA"/>
    <w:rsid w:val="00D66BA8"/>
    <w:rsid w:val="00D74700"/>
    <w:rsid w:val="00D75FC7"/>
    <w:rsid w:val="00DA15B1"/>
    <w:rsid w:val="00DB5A9F"/>
    <w:rsid w:val="00DC4D46"/>
    <w:rsid w:val="00DE354F"/>
    <w:rsid w:val="00E0784A"/>
    <w:rsid w:val="00E133B0"/>
    <w:rsid w:val="00E33A53"/>
    <w:rsid w:val="00E537AE"/>
    <w:rsid w:val="00E60DA9"/>
    <w:rsid w:val="00E82135"/>
    <w:rsid w:val="00E90778"/>
    <w:rsid w:val="00EA1F88"/>
    <w:rsid w:val="00EA2339"/>
    <w:rsid w:val="00EA3C2D"/>
    <w:rsid w:val="00EA729B"/>
    <w:rsid w:val="00ED3990"/>
    <w:rsid w:val="00EE69AA"/>
    <w:rsid w:val="00EF2CCE"/>
    <w:rsid w:val="00F1354C"/>
    <w:rsid w:val="00F267C7"/>
    <w:rsid w:val="00F43380"/>
    <w:rsid w:val="00F528B0"/>
    <w:rsid w:val="00F62E7B"/>
    <w:rsid w:val="00F7179A"/>
    <w:rsid w:val="00F80212"/>
    <w:rsid w:val="00FD0F4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D8BA0"/>
  <w15:docId w15:val="{EB889110-6B3C-4DEA-A102-209999E5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3E80"/>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CE20CC"/>
    <w:pPr>
      <w:spacing w:after="200" w:line="276" w:lineRule="auto"/>
    </w:pPr>
    <w:rPr>
      <w:sz w:val="22"/>
      <w:szCs w:val="22"/>
    </w:rPr>
  </w:style>
  <w:style w:type="character" w:customStyle="1" w:styleId="Absatz-Standardschrift">
    <w:name w:val="Absatz-Standardschrift"/>
    <w:uiPriority w:val="99"/>
    <w:semiHidden/>
    <w:rsid w:val="002D3E80"/>
  </w:style>
  <w:style w:type="table" w:customStyle="1" w:styleId="NormaleTabe">
    <w:name w:val="Normale Tabe"/>
    <w:uiPriority w:val="99"/>
    <w:semiHidden/>
    <w:rsid w:val="002D3E80"/>
    <w:tblPr>
      <w:tblInd w:w="0" w:type="dxa"/>
      <w:tblCellMar>
        <w:top w:w="0" w:type="dxa"/>
        <w:left w:w="108" w:type="dxa"/>
        <w:bottom w:w="0" w:type="dxa"/>
        <w:right w:w="108" w:type="dxa"/>
      </w:tblCellMar>
    </w:tblPr>
  </w:style>
  <w:style w:type="paragraph" w:customStyle="1" w:styleId="Sprechblasen">
    <w:name w:val="Sprechblasen"/>
    <w:basedOn w:val="Standa"/>
    <w:uiPriority w:val="99"/>
    <w:semiHidden/>
    <w:rsid w:val="00EA2339"/>
    <w:pPr>
      <w:spacing w:after="0" w:line="240" w:lineRule="auto"/>
    </w:pPr>
    <w:rPr>
      <w:rFonts w:ascii="Tahoma" w:hAnsi="Tahoma" w:cs="Tahoma"/>
      <w:sz w:val="16"/>
      <w:szCs w:val="16"/>
    </w:rPr>
  </w:style>
  <w:style w:type="character" w:customStyle="1" w:styleId="BalloonTextChar">
    <w:name w:val="Balloon Text Char"/>
    <w:basedOn w:val="Absatz-Standardschrift"/>
    <w:uiPriority w:val="99"/>
    <w:semiHidden/>
    <w:rsid w:val="00EA2339"/>
    <w:rPr>
      <w:rFonts w:ascii="Tahoma" w:hAnsi="Tahoma" w:cs="Tahoma"/>
      <w:sz w:val="16"/>
    </w:rPr>
  </w:style>
  <w:style w:type="paragraph" w:styleId="KeinLeerraum">
    <w:name w:val="No Spacing"/>
    <w:uiPriority w:val="99"/>
    <w:semiHidden/>
    <w:qFormat/>
    <w:rsid w:val="001215B2"/>
    <w:rPr>
      <w:sz w:val="22"/>
      <w:szCs w:val="22"/>
    </w:rPr>
  </w:style>
  <w:style w:type="paragraph" w:customStyle="1" w:styleId="Default">
    <w:name w:val="Default"/>
    <w:rsid w:val="003716DB"/>
    <w:pPr>
      <w:autoSpaceDE w:val="0"/>
      <w:autoSpaceDN w:val="0"/>
      <w:adjustRightInd w:val="0"/>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3716DB"/>
    <w:pPr>
      <w:spacing w:after="200" w:line="276" w:lineRule="auto"/>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nhideWhenUsed/>
    <w:rsid w:val="003716DB"/>
    <w:pPr>
      <w:tabs>
        <w:tab w:val="center" w:pos="4536"/>
        <w:tab w:val="right" w:pos="9072"/>
      </w:tabs>
    </w:pPr>
  </w:style>
  <w:style w:type="character" w:customStyle="1" w:styleId="KopfzeileZchn">
    <w:name w:val="Kopfzeile Zchn"/>
    <w:basedOn w:val="Absatz-Standardschriftart"/>
    <w:link w:val="Kopfzeile"/>
    <w:uiPriority w:val="99"/>
    <w:rsid w:val="003716DB"/>
    <w:rPr>
      <w:rFonts w:ascii="Times New Roman" w:hAnsi="Times New Roman"/>
      <w:sz w:val="24"/>
      <w:szCs w:val="24"/>
      <w:lang w:eastAsia="de-DE"/>
    </w:rPr>
  </w:style>
  <w:style w:type="paragraph" w:styleId="Fuzeile">
    <w:name w:val="footer"/>
    <w:basedOn w:val="Standard"/>
    <w:link w:val="FuzeileZchn"/>
    <w:uiPriority w:val="99"/>
    <w:unhideWhenUsed/>
    <w:rsid w:val="003716DB"/>
    <w:pPr>
      <w:tabs>
        <w:tab w:val="center" w:pos="4536"/>
        <w:tab w:val="right" w:pos="9072"/>
      </w:tabs>
    </w:pPr>
  </w:style>
  <w:style w:type="character" w:customStyle="1" w:styleId="FuzeileZchn">
    <w:name w:val="Fußzeile Zchn"/>
    <w:basedOn w:val="Absatz-Standardschriftart"/>
    <w:link w:val="Fuzeile"/>
    <w:uiPriority w:val="99"/>
    <w:rsid w:val="003716DB"/>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3716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6DB"/>
    <w:rPr>
      <w:rFonts w:ascii="Tahoma" w:hAnsi="Tahoma" w:cs="Tahoma"/>
      <w:sz w:val="16"/>
      <w:szCs w:val="16"/>
      <w:lang w:eastAsia="de-DE"/>
    </w:rPr>
  </w:style>
  <w:style w:type="character" w:styleId="Hyperlink">
    <w:name w:val="Hyperlink"/>
    <w:basedOn w:val="Absatz-Standardschriftart"/>
    <w:uiPriority w:val="99"/>
    <w:unhideWhenUsed/>
    <w:rsid w:val="00F528B0"/>
    <w:rPr>
      <w:color w:val="0000FF" w:themeColor="hyperlink"/>
      <w:u w:val="single"/>
    </w:rPr>
  </w:style>
  <w:style w:type="character" w:styleId="Kommentarzeichen">
    <w:name w:val="annotation reference"/>
    <w:basedOn w:val="Absatz-Standardschriftart"/>
    <w:uiPriority w:val="99"/>
    <w:semiHidden/>
    <w:unhideWhenUsed/>
    <w:rsid w:val="00DC4D46"/>
    <w:rPr>
      <w:sz w:val="16"/>
      <w:szCs w:val="16"/>
    </w:rPr>
  </w:style>
  <w:style w:type="paragraph" w:styleId="Kommentartext">
    <w:name w:val="annotation text"/>
    <w:basedOn w:val="Standard"/>
    <w:link w:val="KommentartextZchn"/>
    <w:uiPriority w:val="99"/>
    <w:semiHidden/>
    <w:unhideWhenUsed/>
    <w:rsid w:val="00DC4D46"/>
    <w:rPr>
      <w:sz w:val="20"/>
      <w:szCs w:val="20"/>
    </w:rPr>
  </w:style>
  <w:style w:type="character" w:customStyle="1" w:styleId="KommentartextZchn">
    <w:name w:val="Kommentartext Zchn"/>
    <w:basedOn w:val="Absatz-Standardschriftart"/>
    <w:link w:val="Kommentartext"/>
    <w:uiPriority w:val="99"/>
    <w:semiHidden/>
    <w:rsid w:val="00DC4D46"/>
    <w:rPr>
      <w:rFonts w:ascii="Times New Roman" w:hAnsi="Times New Roman"/>
      <w:lang w:eastAsia="de-DE"/>
    </w:rPr>
  </w:style>
  <w:style w:type="paragraph" w:styleId="Kommentarthema">
    <w:name w:val="annotation subject"/>
    <w:basedOn w:val="Kommentartext"/>
    <w:next w:val="Kommentartext"/>
    <w:link w:val="KommentarthemaZchn"/>
    <w:uiPriority w:val="99"/>
    <w:semiHidden/>
    <w:unhideWhenUsed/>
    <w:rsid w:val="00DC4D46"/>
    <w:rPr>
      <w:b/>
      <w:bCs/>
    </w:rPr>
  </w:style>
  <w:style w:type="character" w:customStyle="1" w:styleId="KommentarthemaZchn">
    <w:name w:val="Kommentarthema Zchn"/>
    <w:basedOn w:val="KommentartextZchn"/>
    <w:link w:val="Kommentarthema"/>
    <w:uiPriority w:val="99"/>
    <w:semiHidden/>
    <w:rsid w:val="00DC4D46"/>
    <w:rPr>
      <w:rFonts w:ascii="Times New Roman" w:hAnsi="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492">
      <w:bodyDiv w:val="1"/>
      <w:marLeft w:val="0"/>
      <w:marRight w:val="0"/>
      <w:marTop w:val="0"/>
      <w:marBottom w:val="0"/>
      <w:divBdr>
        <w:top w:val="none" w:sz="0" w:space="0" w:color="auto"/>
        <w:left w:val="none" w:sz="0" w:space="0" w:color="auto"/>
        <w:bottom w:val="none" w:sz="0" w:space="0" w:color="auto"/>
        <w:right w:val="none" w:sz="0" w:space="0" w:color="auto"/>
      </w:divBdr>
      <w:divsChild>
        <w:div w:id="1098867899">
          <w:marLeft w:val="0"/>
          <w:marRight w:val="0"/>
          <w:marTop w:val="216"/>
          <w:marBottom w:val="0"/>
          <w:divBdr>
            <w:top w:val="none" w:sz="0" w:space="0" w:color="auto"/>
            <w:left w:val="none" w:sz="0" w:space="0" w:color="auto"/>
            <w:bottom w:val="none" w:sz="0" w:space="0" w:color="auto"/>
            <w:right w:val="none" w:sz="0" w:space="0" w:color="auto"/>
          </w:divBdr>
        </w:div>
        <w:div w:id="1504665918">
          <w:marLeft w:val="0"/>
          <w:marRight w:val="0"/>
          <w:marTop w:val="216"/>
          <w:marBottom w:val="0"/>
          <w:divBdr>
            <w:top w:val="none" w:sz="0" w:space="0" w:color="auto"/>
            <w:left w:val="none" w:sz="0" w:space="0" w:color="auto"/>
            <w:bottom w:val="none" w:sz="0" w:space="0" w:color="auto"/>
            <w:right w:val="none" w:sz="0" w:space="0" w:color="auto"/>
          </w:divBdr>
        </w:div>
        <w:div w:id="1555894931">
          <w:marLeft w:val="0"/>
          <w:marRight w:val="0"/>
          <w:marTop w:val="216"/>
          <w:marBottom w:val="0"/>
          <w:divBdr>
            <w:top w:val="none" w:sz="0" w:space="0" w:color="auto"/>
            <w:left w:val="none" w:sz="0" w:space="0" w:color="auto"/>
            <w:bottom w:val="none" w:sz="0" w:space="0" w:color="auto"/>
            <w:right w:val="none" w:sz="0" w:space="0" w:color="auto"/>
          </w:divBdr>
        </w:div>
        <w:div w:id="1919558315">
          <w:marLeft w:val="0"/>
          <w:marRight w:val="0"/>
          <w:marTop w:val="216"/>
          <w:marBottom w:val="0"/>
          <w:divBdr>
            <w:top w:val="none" w:sz="0" w:space="0" w:color="auto"/>
            <w:left w:val="none" w:sz="0" w:space="0" w:color="auto"/>
            <w:bottom w:val="none" w:sz="0" w:space="0" w:color="auto"/>
            <w:right w:val="none" w:sz="0" w:space="0" w:color="auto"/>
          </w:divBdr>
        </w:div>
      </w:divsChild>
    </w:div>
    <w:div w:id="251863096">
      <w:bodyDiv w:val="1"/>
      <w:marLeft w:val="0"/>
      <w:marRight w:val="0"/>
      <w:marTop w:val="0"/>
      <w:marBottom w:val="0"/>
      <w:divBdr>
        <w:top w:val="none" w:sz="0" w:space="0" w:color="auto"/>
        <w:left w:val="none" w:sz="0" w:space="0" w:color="auto"/>
        <w:bottom w:val="none" w:sz="0" w:space="0" w:color="auto"/>
        <w:right w:val="none" w:sz="0" w:space="0" w:color="auto"/>
      </w:divBdr>
    </w:div>
    <w:div w:id="19688531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arbara.oppermann\Anwendungsdaten\Microsoft\Templates\Presseinformation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30833039734947B1795BE7C7783BEF" ma:contentTypeVersion="9" ma:contentTypeDescription="Ein neues Dokument erstellen." ma:contentTypeScope="" ma:versionID="04a92dd1e24d5c38d51bbf489b6fc15f">
  <xsd:schema xmlns:xsd="http://www.w3.org/2001/XMLSchema" xmlns:xs="http://www.w3.org/2001/XMLSchema" xmlns:p="http://schemas.microsoft.com/office/2006/metadata/properties" xmlns:ns3="29944767-ce2b-4a74-a4a9-e293ed74ca45" xmlns:ns4="9507d630-2fbf-4968-94a8-48d0ce079b82" targetNamespace="http://schemas.microsoft.com/office/2006/metadata/properties" ma:root="true" ma:fieldsID="801cf298d5297e957c425dae31a323b3" ns3:_="" ns4:_="">
    <xsd:import namespace="29944767-ce2b-4a74-a4a9-e293ed74ca45"/>
    <xsd:import namespace="9507d630-2fbf-4968-94a8-48d0ce079b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44767-ce2b-4a74-a4a9-e293ed74ca4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7d630-2fbf-4968-94a8-48d0ce079b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AADF9-B0D1-43A7-A5E2-32C777DEBFCB}">
  <ds:schemaRefs>
    <ds:schemaRef ds:uri="http://schemas.openxmlformats.org/officeDocument/2006/bibliography"/>
  </ds:schemaRefs>
</ds:datastoreItem>
</file>

<file path=customXml/itemProps2.xml><?xml version="1.0" encoding="utf-8"?>
<ds:datastoreItem xmlns:ds="http://schemas.openxmlformats.org/officeDocument/2006/customXml" ds:itemID="{547E3A4C-9BD6-43EE-957F-B6F08E08DB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669739-7EF0-4565-B609-6D14AAB9E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44767-ce2b-4a74-a4a9-e293ed74ca45"/>
    <ds:schemaRef ds:uri="9507d630-2fbf-4968-94a8-48d0ce079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15F18-F973-44A8-88CF-7F0575F24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Presseinformation_Vorlage</Template>
  <TotalTime>0</TotalTime>
  <Pages>2</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ZERTIFIKAT</vt:lpstr>
    </vt:vector>
  </TitlesOfParts>
  <Company>EXCO GmbH</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ZERTIFIKAT</dc:title>
  <dc:subject/>
  <dc:creator>Barbara Oppermann</dc:creator>
  <cp:keywords/>
  <cp:lastModifiedBy>Barbara Oppermann</cp:lastModifiedBy>
  <cp:revision>2</cp:revision>
  <cp:lastPrinted>2018-03-01T08:17:00Z</cp:lastPrinted>
  <dcterms:created xsi:type="dcterms:W3CDTF">2021-06-21T12:18:00Z</dcterms:created>
  <dcterms:modified xsi:type="dcterms:W3CDTF">2021-06-21T12:18:00Z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0x010100E230833039734947B1795BE7C7783BEF</vt:lpwstr>
  </property>
</Properties>
</file>